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63" w:rsidRPr="004B0527" w:rsidRDefault="000319AC" w:rsidP="004B0527">
      <w:pPr>
        <w:pStyle w:val="Standard"/>
        <w:jc w:val="center"/>
        <w:rPr>
          <w:rFonts w:ascii="Arial" w:hAnsi="Arial" w:cs="Arial"/>
        </w:rPr>
      </w:pPr>
      <w:r w:rsidRPr="004B0527">
        <w:rPr>
          <w:rFonts w:ascii="Arial" w:hAnsi="Arial" w:cs="Arial"/>
          <w:b/>
          <w:bCs/>
          <w:color w:val="000000"/>
        </w:rPr>
        <w:t>LEI</w:t>
      </w:r>
      <w:r w:rsidRPr="004B0527">
        <w:rPr>
          <w:rFonts w:ascii="Arial" w:eastAsia="Arial" w:hAnsi="Arial" w:cs="Arial"/>
          <w:b/>
          <w:bCs/>
          <w:color w:val="000000"/>
        </w:rPr>
        <w:t xml:space="preserve"> </w:t>
      </w:r>
      <w:r w:rsidRPr="004B0527">
        <w:rPr>
          <w:rFonts w:ascii="Arial" w:hAnsi="Arial" w:cs="Arial"/>
          <w:b/>
          <w:bCs/>
          <w:color w:val="000000"/>
        </w:rPr>
        <w:t>Nº 8.643,</w:t>
      </w:r>
      <w:r w:rsidRPr="004B0527">
        <w:rPr>
          <w:rFonts w:ascii="Arial" w:eastAsia="Arial" w:hAnsi="Arial" w:cs="Arial"/>
          <w:b/>
          <w:bCs/>
          <w:color w:val="000000"/>
        </w:rPr>
        <w:t xml:space="preserve"> </w:t>
      </w:r>
      <w:r w:rsidRPr="004B0527">
        <w:rPr>
          <w:rFonts w:ascii="Arial" w:hAnsi="Arial" w:cs="Arial"/>
          <w:b/>
          <w:bCs/>
          <w:color w:val="000000"/>
        </w:rPr>
        <w:t>DE 14 DE JULHO DE 2021.</w:t>
      </w:r>
    </w:p>
    <w:p w:rsidR="001D2963" w:rsidRPr="004B0527" w:rsidRDefault="001D2963" w:rsidP="004B0527">
      <w:pPr>
        <w:pStyle w:val="Standard"/>
        <w:ind w:left="4535"/>
        <w:jc w:val="both"/>
        <w:rPr>
          <w:rFonts w:ascii="Arial" w:hAnsi="Arial" w:cs="Arial"/>
        </w:rPr>
      </w:pPr>
    </w:p>
    <w:p w:rsidR="001D2963" w:rsidRPr="004B0527" w:rsidRDefault="001D2963" w:rsidP="004B0527">
      <w:pPr>
        <w:pStyle w:val="Standard"/>
        <w:ind w:left="4535"/>
        <w:jc w:val="both"/>
        <w:rPr>
          <w:rFonts w:ascii="Arial" w:hAnsi="Arial" w:cs="Arial"/>
        </w:rPr>
      </w:pPr>
    </w:p>
    <w:p w:rsidR="001D2963" w:rsidRPr="004B0527" w:rsidRDefault="001D2963" w:rsidP="004B0527">
      <w:pPr>
        <w:pStyle w:val="Standard"/>
        <w:ind w:left="4535"/>
        <w:jc w:val="both"/>
        <w:rPr>
          <w:rFonts w:ascii="Arial" w:hAnsi="Arial" w:cs="Arial"/>
        </w:rPr>
      </w:pPr>
    </w:p>
    <w:p w:rsidR="001D2963" w:rsidRPr="004B0527" w:rsidRDefault="000319AC" w:rsidP="004B0527">
      <w:pPr>
        <w:pStyle w:val="Standard"/>
        <w:suppressLineNumbers/>
        <w:snapToGrid w:val="0"/>
        <w:ind w:left="4535"/>
        <w:jc w:val="both"/>
        <w:rPr>
          <w:rFonts w:ascii="Arial" w:hAnsi="Arial" w:cs="Arial"/>
          <w:b/>
        </w:rPr>
      </w:pPr>
      <w:r w:rsidRPr="004B0527">
        <w:rPr>
          <w:rStyle w:val="nfase"/>
          <w:rFonts w:ascii="Arial" w:eastAsia="Lucida Sans Unicode" w:hAnsi="Arial" w:cs="Arial"/>
          <w:b/>
          <w:i w:val="0"/>
          <w:color w:val="000000"/>
          <w:spacing w:val="-3"/>
        </w:rPr>
        <w:t>Dispõe sobre a presença de "</w:t>
      </w:r>
      <w:proofErr w:type="spellStart"/>
      <w:r w:rsidRPr="004B0527">
        <w:rPr>
          <w:rStyle w:val="nfase"/>
          <w:rFonts w:ascii="Arial" w:eastAsia="Lucida Sans Unicode" w:hAnsi="Arial" w:cs="Arial"/>
          <w:b/>
          <w:i w:val="0"/>
          <w:color w:val="000000"/>
          <w:spacing w:val="-3"/>
        </w:rPr>
        <w:t>doulas</w:t>
      </w:r>
      <w:proofErr w:type="spellEnd"/>
      <w:r w:rsidRPr="004B0527">
        <w:rPr>
          <w:rStyle w:val="nfase"/>
          <w:rFonts w:ascii="Arial" w:eastAsia="Lucida Sans Unicode" w:hAnsi="Arial" w:cs="Arial"/>
          <w:b/>
          <w:i w:val="0"/>
          <w:color w:val="000000"/>
          <w:spacing w:val="-3"/>
        </w:rPr>
        <w:t>" nas maternidades, hospitais, casas de parto e demais estabelecimentos de saúde.</w:t>
      </w:r>
    </w:p>
    <w:p w:rsidR="001D2963" w:rsidRPr="004B0527" w:rsidRDefault="001D2963" w:rsidP="004B0527">
      <w:pPr>
        <w:pStyle w:val="Standard"/>
        <w:ind w:left="3015"/>
        <w:jc w:val="both"/>
        <w:rPr>
          <w:rFonts w:ascii="Arial" w:eastAsia="Times New Roman" w:hAnsi="Arial" w:cs="Arial"/>
          <w:b/>
          <w:bCs/>
          <w:color w:val="000000"/>
          <w:lang w:bidi="ar-SA"/>
        </w:rPr>
      </w:pPr>
    </w:p>
    <w:p w:rsidR="001D2963" w:rsidRPr="004B0527" w:rsidRDefault="001D2963" w:rsidP="004B0527">
      <w:pPr>
        <w:pStyle w:val="Standard"/>
        <w:ind w:left="3015"/>
        <w:jc w:val="both"/>
        <w:rPr>
          <w:rFonts w:ascii="Arial" w:eastAsia="Times New Roman" w:hAnsi="Arial" w:cs="Arial"/>
          <w:b/>
          <w:bCs/>
          <w:color w:val="000000"/>
          <w:lang w:bidi="ar-SA"/>
        </w:rPr>
      </w:pPr>
    </w:p>
    <w:p w:rsidR="001D2963" w:rsidRPr="004B0527" w:rsidRDefault="001D2963" w:rsidP="004B0527">
      <w:pPr>
        <w:pStyle w:val="Standard"/>
        <w:ind w:left="3015"/>
        <w:jc w:val="both"/>
        <w:rPr>
          <w:rFonts w:ascii="Arial" w:eastAsia="Times New Roman" w:hAnsi="Arial" w:cs="Arial"/>
          <w:b/>
          <w:bCs/>
          <w:color w:val="000000"/>
          <w:lang w:bidi="ar-SA"/>
        </w:rPr>
      </w:pPr>
    </w:p>
    <w:p w:rsidR="001D2963" w:rsidRPr="004B0527" w:rsidRDefault="000319AC" w:rsidP="004B0527">
      <w:pPr>
        <w:pStyle w:val="Standard"/>
        <w:ind w:firstLine="1134"/>
        <w:jc w:val="both"/>
        <w:rPr>
          <w:rFonts w:ascii="Arial" w:eastAsia="Times New Roman" w:hAnsi="Arial" w:cs="Arial"/>
          <w:b/>
          <w:bCs/>
          <w:color w:val="000000"/>
          <w:lang w:bidi="ar-SA"/>
        </w:rPr>
      </w:pPr>
      <w:r w:rsidRPr="004B0527">
        <w:rPr>
          <w:rFonts w:ascii="Arial" w:eastAsia="Times New Roman" w:hAnsi="Arial" w:cs="Arial"/>
          <w:b/>
          <w:bCs/>
          <w:color w:val="000000"/>
          <w:lang w:bidi="ar-SA"/>
        </w:rPr>
        <w:t>A PREFEITA MUNICIPAL DE SANTA CRUZ DO SUL.</w:t>
      </w:r>
    </w:p>
    <w:p w:rsidR="001D2963" w:rsidRPr="004B0527" w:rsidRDefault="001D2963" w:rsidP="004B0527">
      <w:pPr>
        <w:pStyle w:val="Standard"/>
        <w:ind w:firstLine="1134"/>
        <w:jc w:val="both"/>
        <w:rPr>
          <w:rFonts w:ascii="Arial" w:eastAsia="Times New Roman" w:hAnsi="Arial" w:cs="Arial"/>
          <w:b/>
          <w:bCs/>
          <w:spacing w:val="-3"/>
        </w:rPr>
      </w:pPr>
    </w:p>
    <w:p w:rsidR="001D2963" w:rsidRPr="004B0527" w:rsidRDefault="000319AC" w:rsidP="004B0527">
      <w:pPr>
        <w:pStyle w:val="Standard"/>
        <w:ind w:firstLine="1134"/>
        <w:jc w:val="both"/>
        <w:rPr>
          <w:rFonts w:ascii="Arial" w:hAnsi="Arial" w:cs="Arial"/>
        </w:rPr>
      </w:pPr>
      <w:r w:rsidRPr="004B0527">
        <w:rPr>
          <w:rFonts w:ascii="Arial" w:eastAsia="Times New Roman" w:hAnsi="Arial" w:cs="Arial"/>
          <w:b/>
          <w:bCs/>
          <w:spacing w:val="-3"/>
        </w:rPr>
        <w:t xml:space="preserve">FAÇO SABER, </w:t>
      </w:r>
      <w:r w:rsidRPr="004B0527">
        <w:rPr>
          <w:rFonts w:ascii="Arial" w:eastAsia="Times New Roman" w:hAnsi="Arial" w:cs="Arial"/>
          <w:spacing w:val="-3"/>
        </w:rPr>
        <w:t>em cumprimento ao disposto no inciso V, do artigo 61 da Lei Orgânica do Município, que o Poder Legislativo aprovou e eu sanciono e promulgo a seguinte Lei:</w:t>
      </w:r>
    </w:p>
    <w:p w:rsidR="001D2963" w:rsidRPr="004B0527" w:rsidRDefault="001D2963" w:rsidP="004B0527">
      <w:pPr>
        <w:pStyle w:val="Standard"/>
        <w:ind w:firstLine="1134"/>
        <w:jc w:val="both"/>
        <w:rPr>
          <w:rFonts w:ascii="Arial" w:eastAsia="Times New Roman" w:hAnsi="Arial" w:cs="Arial"/>
          <w:spacing w:val="-3"/>
        </w:rPr>
      </w:pPr>
    </w:p>
    <w:p w:rsidR="001D2963" w:rsidRDefault="000319AC" w:rsidP="004B0527">
      <w:pPr>
        <w:pStyle w:val="Standard"/>
        <w:ind w:firstLine="1134"/>
        <w:jc w:val="both"/>
        <w:rPr>
          <w:rFonts w:ascii="Arial" w:eastAsia="Arial" w:hAnsi="Arial" w:cs="Arial"/>
          <w:color w:val="000000"/>
        </w:rPr>
      </w:pPr>
      <w:r w:rsidRPr="004B0527">
        <w:rPr>
          <w:rFonts w:ascii="Arial" w:eastAsia="Arial" w:hAnsi="Arial" w:cs="Arial"/>
          <w:b/>
          <w:bCs/>
          <w:color w:val="000000"/>
        </w:rPr>
        <w:t>Art. 1º</w:t>
      </w:r>
      <w:r w:rsidRPr="004B0527">
        <w:rPr>
          <w:rFonts w:ascii="Arial" w:eastAsia="Arial" w:hAnsi="Arial" w:cs="Arial"/>
          <w:color w:val="000000"/>
        </w:rPr>
        <w:t xml:space="preserve"> As maternidades, hospitais, casas de parto e demais estabelecimentos de saúde públicos ou contratados pela rede municipal de saúde deverão permitir a presença de </w:t>
      </w:r>
      <w:proofErr w:type="spellStart"/>
      <w:r w:rsidRPr="004B0527">
        <w:rPr>
          <w:rFonts w:ascii="Arial" w:eastAsia="Arial" w:hAnsi="Arial" w:cs="Arial"/>
          <w:color w:val="000000"/>
        </w:rPr>
        <w:t>doulas</w:t>
      </w:r>
      <w:proofErr w:type="spellEnd"/>
      <w:r w:rsidRPr="004B0527">
        <w:rPr>
          <w:rFonts w:ascii="Arial" w:eastAsia="Arial" w:hAnsi="Arial" w:cs="Arial"/>
          <w:color w:val="000000"/>
        </w:rPr>
        <w:t xml:space="preserve"> durante todo o período de trabalho de parto, parto e pós-parto imediato, bem como nas consultas e exames de pré-natal, sempre que solicitadas pela parturiente.</w:t>
      </w:r>
    </w:p>
    <w:p w:rsidR="004B0527" w:rsidRPr="004B0527" w:rsidRDefault="004B0527" w:rsidP="004B0527">
      <w:pPr>
        <w:pStyle w:val="Standard"/>
        <w:ind w:firstLine="1134"/>
        <w:jc w:val="both"/>
        <w:rPr>
          <w:rFonts w:ascii="Arial" w:hAnsi="Arial" w:cs="Arial"/>
        </w:rPr>
      </w:pPr>
    </w:p>
    <w:p w:rsidR="001D2963" w:rsidRDefault="000319AC" w:rsidP="004B0527">
      <w:pPr>
        <w:pStyle w:val="Standard"/>
        <w:ind w:firstLine="1134"/>
        <w:jc w:val="both"/>
        <w:rPr>
          <w:rStyle w:val="nfase"/>
          <w:rFonts w:ascii="Arial" w:eastAsia="Arial" w:hAnsi="Arial" w:cs="Arial"/>
          <w:i w:val="0"/>
          <w:iCs w:val="0"/>
          <w:color w:val="000000"/>
        </w:rPr>
      </w:pPr>
      <w:r w:rsidRPr="004B0527">
        <w:rPr>
          <w:rStyle w:val="nfase"/>
          <w:rFonts w:ascii="Arial" w:eastAsia="Arial" w:hAnsi="Arial" w:cs="Arial"/>
          <w:b/>
          <w:bCs/>
          <w:i w:val="0"/>
          <w:iCs w:val="0"/>
          <w:color w:val="000000"/>
        </w:rPr>
        <w:t>§1º</w:t>
      </w:r>
      <w:r w:rsidRPr="004B0527">
        <w:rPr>
          <w:rStyle w:val="nfase"/>
          <w:rFonts w:ascii="Arial" w:eastAsia="Arial" w:hAnsi="Arial" w:cs="Arial"/>
          <w:i w:val="0"/>
          <w:iCs w:val="0"/>
          <w:color w:val="000000"/>
        </w:rPr>
        <w:t xml:space="preserve"> Para os efeitos desta Lei e em conformidade com a qualificação da CBO (Classificação Brasileira de Ocupações), código 3221-35, </w:t>
      </w:r>
      <w:proofErr w:type="spellStart"/>
      <w:r w:rsidRPr="004B0527">
        <w:rPr>
          <w:rStyle w:val="nfase"/>
          <w:rFonts w:ascii="Arial" w:eastAsia="Arial" w:hAnsi="Arial" w:cs="Arial"/>
          <w:i w:val="0"/>
          <w:iCs w:val="0"/>
          <w:color w:val="000000"/>
        </w:rPr>
        <w:t>doulas</w:t>
      </w:r>
      <w:proofErr w:type="spellEnd"/>
      <w:r w:rsidRPr="004B0527">
        <w:rPr>
          <w:rStyle w:val="nfase"/>
          <w:rFonts w:ascii="Arial" w:eastAsia="Arial" w:hAnsi="Arial" w:cs="Arial"/>
          <w:i w:val="0"/>
          <w:iCs w:val="0"/>
          <w:color w:val="000000"/>
        </w:rPr>
        <w:t xml:space="preserve"> são profissionais escolhidos livremente pelas gestantes e parturientes, que "visem prestar suporte contínuo à gestante", com certificação ocupacional em curso para essa finalidade.</w:t>
      </w:r>
    </w:p>
    <w:p w:rsidR="004B0527" w:rsidRPr="004B0527" w:rsidRDefault="004B0527" w:rsidP="004B0527">
      <w:pPr>
        <w:pStyle w:val="Standard"/>
        <w:ind w:firstLine="1134"/>
        <w:jc w:val="both"/>
        <w:rPr>
          <w:rFonts w:ascii="Arial" w:hAnsi="Arial" w:cs="Arial"/>
        </w:rPr>
      </w:pP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§2º</w:t>
      </w:r>
      <w:r w:rsidRPr="004B0527">
        <w:rPr>
          <w:rStyle w:val="nfase"/>
          <w:rFonts w:ascii="Arial" w:eastAsia="Arial" w:hAnsi="Arial" w:cs="Arial"/>
          <w:i w:val="0"/>
          <w:iCs w:val="0"/>
          <w:color w:val="000000"/>
        </w:rPr>
        <w:t xml:space="preserve"> A presença de </w:t>
      </w:r>
      <w:proofErr w:type="spellStart"/>
      <w:r w:rsidRPr="004B0527">
        <w:rPr>
          <w:rStyle w:val="nfase"/>
          <w:rFonts w:ascii="Arial" w:eastAsia="Arial" w:hAnsi="Arial" w:cs="Arial"/>
          <w:i w:val="0"/>
          <w:iCs w:val="0"/>
          <w:color w:val="000000"/>
        </w:rPr>
        <w:t>doulas</w:t>
      </w:r>
      <w:proofErr w:type="spellEnd"/>
      <w:r w:rsidRPr="004B0527">
        <w:rPr>
          <w:rStyle w:val="nfase"/>
          <w:rFonts w:ascii="Arial" w:eastAsia="Arial" w:hAnsi="Arial" w:cs="Arial"/>
          <w:i w:val="0"/>
          <w:iCs w:val="0"/>
          <w:color w:val="000000"/>
        </w:rPr>
        <w:t xml:space="preserve"> não se confunde com a presença de acompanhante instituído pela Lei Federal nº 11.108, de </w:t>
      </w:r>
      <w:proofErr w:type="gramStart"/>
      <w:r w:rsidRPr="004B0527">
        <w:rPr>
          <w:rStyle w:val="nfase"/>
          <w:rFonts w:ascii="Arial" w:eastAsia="Arial" w:hAnsi="Arial" w:cs="Arial"/>
          <w:i w:val="0"/>
          <w:iCs w:val="0"/>
          <w:color w:val="000000"/>
        </w:rPr>
        <w:t>7</w:t>
      </w:r>
      <w:proofErr w:type="gramEnd"/>
      <w:r w:rsidRPr="004B0527">
        <w:rPr>
          <w:rStyle w:val="nfase"/>
          <w:rFonts w:ascii="Arial" w:eastAsia="Arial" w:hAnsi="Arial" w:cs="Arial"/>
          <w:i w:val="0"/>
          <w:iCs w:val="0"/>
          <w:color w:val="000000"/>
        </w:rPr>
        <w:t xml:space="preserve"> de abril de 2005.</w:t>
      </w:r>
    </w:p>
    <w:p w:rsidR="001D2963" w:rsidRPr="004B0527" w:rsidRDefault="001D2963" w:rsidP="004B0527">
      <w:pPr>
        <w:pStyle w:val="Standard"/>
        <w:ind w:firstLine="1134"/>
        <w:jc w:val="both"/>
        <w:rPr>
          <w:rFonts w:ascii="Arial" w:hAnsi="Arial" w:cs="Arial"/>
        </w:rPr>
      </w:pPr>
    </w:p>
    <w:p w:rsidR="001D2963" w:rsidRDefault="000319AC" w:rsidP="004B0527">
      <w:pPr>
        <w:pStyle w:val="Standard"/>
        <w:ind w:firstLine="1134"/>
        <w:jc w:val="both"/>
        <w:rPr>
          <w:rStyle w:val="nfase"/>
          <w:rFonts w:ascii="Arial" w:eastAsia="Arial" w:hAnsi="Arial" w:cs="Arial"/>
          <w:i w:val="0"/>
          <w:iCs w:val="0"/>
          <w:color w:val="000000"/>
        </w:rPr>
      </w:pPr>
      <w:r w:rsidRPr="004B0527">
        <w:rPr>
          <w:rStyle w:val="nfase"/>
          <w:rFonts w:ascii="Arial" w:eastAsia="Arial" w:hAnsi="Arial" w:cs="Arial"/>
          <w:b/>
          <w:bCs/>
          <w:i w:val="0"/>
          <w:iCs w:val="0"/>
          <w:color w:val="000000"/>
        </w:rPr>
        <w:t>Art. 2º</w:t>
      </w:r>
      <w:r w:rsidRPr="004B0527">
        <w:rPr>
          <w:rStyle w:val="nfase"/>
          <w:rFonts w:ascii="Arial" w:eastAsia="Arial" w:hAnsi="Arial" w:cs="Arial"/>
          <w:i w:val="0"/>
          <w:iCs w:val="0"/>
          <w:color w:val="000000"/>
        </w:rPr>
        <w:t xml:space="preserve"> As </w:t>
      </w:r>
      <w:proofErr w:type="spellStart"/>
      <w:r w:rsidRPr="004B0527">
        <w:rPr>
          <w:rStyle w:val="nfase"/>
          <w:rFonts w:ascii="Arial" w:eastAsia="Arial" w:hAnsi="Arial" w:cs="Arial"/>
          <w:i w:val="0"/>
          <w:iCs w:val="0"/>
          <w:color w:val="000000"/>
        </w:rPr>
        <w:t>doulas</w:t>
      </w:r>
      <w:proofErr w:type="spellEnd"/>
      <w:r w:rsidRPr="004B0527">
        <w:rPr>
          <w:rStyle w:val="nfase"/>
          <w:rFonts w:ascii="Arial" w:eastAsia="Arial" w:hAnsi="Arial" w:cs="Arial"/>
          <w:i w:val="0"/>
          <w:iCs w:val="0"/>
          <w:color w:val="000000"/>
        </w:rPr>
        <w:t>, para o regular exercício da profissão, estão autorizadas a entrar nas maternidades, hospitais, casas de parto e demais estabelecimentos de saúde públicos ou contratados pela rede municipal de saúde, com seus respectivos instrumentos de trabalho, condizentes com as normas de segurança e ambiente hospitalar.</w:t>
      </w:r>
    </w:p>
    <w:p w:rsidR="004B0527" w:rsidRPr="004B0527" w:rsidRDefault="004B0527" w:rsidP="004B0527">
      <w:pPr>
        <w:pStyle w:val="Standard"/>
        <w:ind w:firstLine="1134"/>
        <w:jc w:val="both"/>
        <w:rPr>
          <w:rFonts w:ascii="Arial" w:hAnsi="Arial" w:cs="Arial"/>
        </w:rPr>
      </w:pP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§1º</w:t>
      </w:r>
      <w:r w:rsidRPr="004B0527">
        <w:rPr>
          <w:rStyle w:val="nfase"/>
          <w:rFonts w:ascii="Arial" w:eastAsia="Arial" w:hAnsi="Arial" w:cs="Arial"/>
          <w:i w:val="0"/>
          <w:iCs w:val="0"/>
          <w:color w:val="000000"/>
        </w:rPr>
        <w:t xml:space="preserve"> Entendem-se como instrumentos de trabalho das </w:t>
      </w:r>
      <w:proofErr w:type="spellStart"/>
      <w:r w:rsidRPr="004B0527">
        <w:rPr>
          <w:rStyle w:val="nfase"/>
          <w:rFonts w:ascii="Arial" w:eastAsia="Arial" w:hAnsi="Arial" w:cs="Arial"/>
          <w:i w:val="0"/>
          <w:iCs w:val="0"/>
          <w:color w:val="000000"/>
        </w:rPr>
        <w:t>doulas</w:t>
      </w:r>
      <w:proofErr w:type="spellEnd"/>
      <w:r w:rsidRPr="004B0527">
        <w:rPr>
          <w:rStyle w:val="nfase"/>
          <w:rFonts w:ascii="Arial" w:eastAsia="Arial" w:hAnsi="Arial" w:cs="Arial"/>
          <w:i w:val="0"/>
          <w:iCs w:val="0"/>
          <w:color w:val="000000"/>
        </w:rPr>
        <w:t>:</w:t>
      </w: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I</w:t>
      </w:r>
      <w:r w:rsidRPr="004B0527">
        <w:rPr>
          <w:rStyle w:val="nfase"/>
          <w:rFonts w:ascii="Arial" w:eastAsia="Arial" w:hAnsi="Arial" w:cs="Arial"/>
          <w:i w:val="0"/>
          <w:iCs w:val="0"/>
          <w:color w:val="000000"/>
        </w:rPr>
        <w:t xml:space="preserve"> - bola de exercício físico construído com material elástico macio e outras bolas de borracha;</w:t>
      </w: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II</w:t>
      </w:r>
      <w:r w:rsidRPr="004B0527">
        <w:rPr>
          <w:rStyle w:val="nfase"/>
          <w:rFonts w:ascii="Arial" w:eastAsia="Arial" w:hAnsi="Arial" w:cs="Arial"/>
          <w:i w:val="0"/>
          <w:iCs w:val="0"/>
          <w:color w:val="000000"/>
        </w:rPr>
        <w:t xml:space="preserve"> - bolsa de água quente;</w:t>
      </w: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III</w:t>
      </w:r>
      <w:r w:rsidRPr="004B0527">
        <w:rPr>
          <w:rStyle w:val="nfase"/>
          <w:rFonts w:ascii="Arial" w:eastAsia="Arial" w:hAnsi="Arial" w:cs="Arial"/>
          <w:i w:val="0"/>
          <w:iCs w:val="0"/>
          <w:color w:val="000000"/>
        </w:rPr>
        <w:t xml:space="preserve"> - óleos para massagens;</w:t>
      </w: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IV</w:t>
      </w:r>
      <w:r w:rsidRPr="004B0527">
        <w:rPr>
          <w:rStyle w:val="nfase"/>
          <w:rFonts w:ascii="Arial" w:eastAsia="Arial" w:hAnsi="Arial" w:cs="Arial"/>
          <w:i w:val="0"/>
          <w:iCs w:val="0"/>
          <w:color w:val="000000"/>
        </w:rPr>
        <w:t xml:space="preserve"> - banqueta auxiliar para parto;</w:t>
      </w: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V</w:t>
      </w:r>
      <w:r w:rsidRPr="004B0527">
        <w:rPr>
          <w:rStyle w:val="nfase"/>
          <w:rFonts w:ascii="Arial" w:eastAsia="Arial" w:hAnsi="Arial" w:cs="Arial"/>
          <w:i w:val="0"/>
          <w:iCs w:val="0"/>
          <w:color w:val="000000"/>
        </w:rPr>
        <w:t xml:space="preserve"> - equipamentos sonoros; </w:t>
      </w:r>
      <w:proofErr w:type="gramStart"/>
      <w:r w:rsidRPr="004B0527">
        <w:rPr>
          <w:rStyle w:val="nfase"/>
          <w:rFonts w:ascii="Arial" w:eastAsia="Arial" w:hAnsi="Arial" w:cs="Arial"/>
          <w:i w:val="0"/>
          <w:iCs w:val="0"/>
          <w:color w:val="000000"/>
        </w:rPr>
        <w:t>e</w:t>
      </w:r>
      <w:proofErr w:type="gramEnd"/>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VI</w:t>
      </w:r>
      <w:r w:rsidRPr="004B0527">
        <w:rPr>
          <w:rStyle w:val="nfase"/>
          <w:rFonts w:ascii="Arial" w:eastAsia="Arial" w:hAnsi="Arial" w:cs="Arial"/>
          <w:i w:val="0"/>
          <w:iCs w:val="0"/>
          <w:color w:val="000000"/>
        </w:rPr>
        <w:t xml:space="preserve"> - demais materiais utilizados no acompanhamento do período de trabalho de parto, parto e pós-parto imediato.</w:t>
      </w: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i w:val="0"/>
          <w:iCs w:val="0"/>
          <w:color w:val="000000"/>
        </w:rPr>
        <w:lastRenderedPageBreak/>
        <w:t xml:space="preserve"> </w:t>
      </w:r>
      <w:r w:rsidRPr="004B0527">
        <w:rPr>
          <w:rStyle w:val="nfase"/>
          <w:rFonts w:ascii="Arial" w:eastAsia="Arial" w:hAnsi="Arial" w:cs="Arial"/>
          <w:b/>
          <w:bCs/>
          <w:i w:val="0"/>
          <w:iCs w:val="0"/>
          <w:color w:val="000000"/>
        </w:rPr>
        <w:t>§2º</w:t>
      </w:r>
      <w:r w:rsidRPr="004B0527">
        <w:rPr>
          <w:rStyle w:val="nfase"/>
          <w:rFonts w:ascii="Arial" w:eastAsia="Arial" w:hAnsi="Arial" w:cs="Arial"/>
          <w:i w:val="0"/>
          <w:iCs w:val="0"/>
          <w:color w:val="000000"/>
        </w:rPr>
        <w:t xml:space="preserve"> Para a habilitação descrita no caput deste artigo, as </w:t>
      </w:r>
      <w:proofErr w:type="spellStart"/>
      <w:r w:rsidRPr="004B0527">
        <w:rPr>
          <w:rStyle w:val="nfase"/>
          <w:rFonts w:ascii="Arial" w:eastAsia="Arial" w:hAnsi="Arial" w:cs="Arial"/>
          <w:i w:val="0"/>
          <w:iCs w:val="0"/>
          <w:color w:val="000000"/>
        </w:rPr>
        <w:t>doulas</w:t>
      </w:r>
      <w:proofErr w:type="spellEnd"/>
      <w:r w:rsidRPr="004B0527">
        <w:rPr>
          <w:rStyle w:val="nfase"/>
          <w:rFonts w:ascii="Arial" w:eastAsia="Arial" w:hAnsi="Arial" w:cs="Arial"/>
          <w:i w:val="0"/>
          <w:iCs w:val="0"/>
          <w:color w:val="000000"/>
        </w:rPr>
        <w:t xml:space="preserve"> deverão providenciar, com antecedência, a inscrição nos estabelecimentos hospitalares e congêneres.</w:t>
      </w:r>
    </w:p>
    <w:p w:rsidR="001D2963" w:rsidRPr="004B0527" w:rsidRDefault="001D2963" w:rsidP="004B0527">
      <w:pPr>
        <w:pStyle w:val="Standard"/>
        <w:ind w:firstLine="1134"/>
        <w:jc w:val="both"/>
        <w:rPr>
          <w:rFonts w:ascii="Arial" w:hAnsi="Arial" w:cs="Arial"/>
        </w:rPr>
      </w:pP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Art. 3º</w:t>
      </w:r>
      <w:r w:rsidRPr="004B0527">
        <w:rPr>
          <w:rStyle w:val="nfase"/>
          <w:rFonts w:ascii="Arial" w:eastAsia="Arial" w:hAnsi="Arial" w:cs="Arial"/>
          <w:i w:val="0"/>
          <w:iCs w:val="0"/>
          <w:color w:val="000000"/>
        </w:rPr>
        <w:t xml:space="preserve"> É vedado às </w:t>
      </w:r>
      <w:proofErr w:type="spellStart"/>
      <w:r w:rsidRPr="004B0527">
        <w:rPr>
          <w:rStyle w:val="nfase"/>
          <w:rFonts w:ascii="Arial" w:eastAsia="Arial" w:hAnsi="Arial" w:cs="Arial"/>
          <w:i w:val="0"/>
          <w:iCs w:val="0"/>
          <w:color w:val="000000"/>
        </w:rPr>
        <w:t>doulas</w:t>
      </w:r>
      <w:proofErr w:type="spellEnd"/>
      <w:r w:rsidRPr="004B0527">
        <w:rPr>
          <w:rStyle w:val="nfase"/>
          <w:rFonts w:ascii="Arial" w:eastAsia="Arial" w:hAnsi="Arial" w:cs="Arial"/>
          <w:i w:val="0"/>
          <w:iCs w:val="0"/>
          <w:color w:val="000000"/>
        </w:rPr>
        <w:t>, a realização de procedimentos médicos ou clínicos, como aferir pressão, avaliação da progressão do trabalho de parto, monitoramento de batimentos cardíacos fetais, administração de medicamentos, entre outros, mesmo que estejam legalmente aptas a fazê-los.</w:t>
      </w:r>
    </w:p>
    <w:p w:rsidR="001D2963" w:rsidRPr="004B0527" w:rsidRDefault="001D2963" w:rsidP="004B0527">
      <w:pPr>
        <w:pStyle w:val="Standard"/>
        <w:ind w:firstLine="1134"/>
        <w:jc w:val="both"/>
        <w:rPr>
          <w:rFonts w:ascii="Arial" w:hAnsi="Arial" w:cs="Arial"/>
        </w:rPr>
      </w:pP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Art. 4º</w:t>
      </w:r>
      <w:r w:rsidRPr="004B0527">
        <w:rPr>
          <w:rStyle w:val="nfase"/>
          <w:rFonts w:ascii="Arial" w:eastAsia="Arial" w:hAnsi="Arial" w:cs="Arial"/>
          <w:i w:val="0"/>
          <w:iCs w:val="0"/>
          <w:color w:val="000000"/>
        </w:rPr>
        <w:t xml:space="preserve"> A </w:t>
      </w:r>
      <w:proofErr w:type="spellStart"/>
      <w:r w:rsidRPr="004B0527">
        <w:rPr>
          <w:rStyle w:val="nfase"/>
          <w:rFonts w:ascii="Arial" w:eastAsia="Arial" w:hAnsi="Arial" w:cs="Arial"/>
          <w:i w:val="0"/>
          <w:iCs w:val="0"/>
          <w:color w:val="000000"/>
        </w:rPr>
        <w:t>doula</w:t>
      </w:r>
      <w:proofErr w:type="spellEnd"/>
      <w:r w:rsidRPr="004B0527">
        <w:rPr>
          <w:rStyle w:val="nfase"/>
          <w:rFonts w:ascii="Arial" w:eastAsia="Arial" w:hAnsi="Arial" w:cs="Arial"/>
          <w:i w:val="0"/>
          <w:iCs w:val="0"/>
          <w:color w:val="000000"/>
        </w:rPr>
        <w:t xml:space="preserve"> não receberá qualquer remuneração dos estabelecimentos de saúde pela presença junto à parturiente durante os períodos de trabalho de parto, parto e pós-parto.</w:t>
      </w:r>
    </w:p>
    <w:p w:rsidR="001D2963" w:rsidRPr="004B0527" w:rsidRDefault="001D2963" w:rsidP="004B0527">
      <w:pPr>
        <w:pStyle w:val="Standard"/>
        <w:ind w:firstLine="1134"/>
        <w:jc w:val="both"/>
        <w:rPr>
          <w:rFonts w:ascii="Arial" w:hAnsi="Arial" w:cs="Arial"/>
        </w:rPr>
      </w:pP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Art. 5º</w:t>
      </w:r>
      <w:r w:rsidRPr="004B0527">
        <w:rPr>
          <w:rStyle w:val="nfase"/>
          <w:rFonts w:ascii="Arial" w:eastAsia="Arial" w:hAnsi="Arial" w:cs="Arial"/>
          <w:i w:val="0"/>
          <w:iCs w:val="0"/>
          <w:color w:val="000000"/>
        </w:rPr>
        <w:t xml:space="preserve"> É vedado aos estabelecimentos de saúde de que trata esta Lei realizar qualquer cobrança adicional vinculada à presença de </w:t>
      </w:r>
      <w:proofErr w:type="spellStart"/>
      <w:r w:rsidRPr="004B0527">
        <w:rPr>
          <w:rStyle w:val="nfase"/>
          <w:rFonts w:ascii="Arial" w:eastAsia="Arial" w:hAnsi="Arial" w:cs="Arial"/>
          <w:i w:val="0"/>
          <w:iCs w:val="0"/>
          <w:color w:val="000000"/>
        </w:rPr>
        <w:t>doulas</w:t>
      </w:r>
      <w:proofErr w:type="spellEnd"/>
      <w:r w:rsidRPr="004B0527">
        <w:rPr>
          <w:rStyle w:val="nfase"/>
          <w:rFonts w:ascii="Arial" w:eastAsia="Arial" w:hAnsi="Arial" w:cs="Arial"/>
          <w:i w:val="0"/>
          <w:iCs w:val="0"/>
          <w:color w:val="000000"/>
        </w:rPr>
        <w:t xml:space="preserve"> durante o período de internação da parturiente.</w:t>
      </w:r>
    </w:p>
    <w:p w:rsidR="001D2963" w:rsidRPr="004B0527" w:rsidRDefault="001D2963" w:rsidP="004B0527">
      <w:pPr>
        <w:pStyle w:val="Standard"/>
        <w:ind w:firstLine="1134"/>
        <w:jc w:val="both"/>
        <w:rPr>
          <w:rFonts w:ascii="Arial" w:hAnsi="Arial" w:cs="Arial"/>
        </w:rPr>
      </w:pPr>
    </w:p>
    <w:p w:rsidR="001D2963" w:rsidRPr="004B0527" w:rsidRDefault="000319AC" w:rsidP="004B0527">
      <w:pPr>
        <w:pStyle w:val="Standard"/>
        <w:ind w:firstLine="1134"/>
        <w:jc w:val="both"/>
        <w:rPr>
          <w:rFonts w:ascii="Arial" w:hAnsi="Arial" w:cs="Arial"/>
        </w:rPr>
      </w:pPr>
      <w:r w:rsidRPr="004B0527">
        <w:rPr>
          <w:rStyle w:val="nfase"/>
          <w:rFonts w:ascii="Arial" w:eastAsia="Arial" w:hAnsi="Arial" w:cs="Arial"/>
          <w:b/>
          <w:bCs/>
          <w:i w:val="0"/>
          <w:iCs w:val="0"/>
          <w:color w:val="000000"/>
        </w:rPr>
        <w:t>Art. 6º</w:t>
      </w:r>
      <w:r w:rsidRPr="004B0527">
        <w:rPr>
          <w:rStyle w:val="nfase"/>
          <w:rFonts w:ascii="Arial" w:eastAsia="Arial" w:hAnsi="Arial" w:cs="Arial"/>
          <w:i w:val="0"/>
          <w:iCs w:val="0"/>
          <w:color w:val="000000"/>
        </w:rPr>
        <w:t xml:space="preserve"> Os serviços de saúde abrangidos pelo disposto nesta Lei deverão, no prazo de 90 (noventa) dias contados da sua publicação, adotar as providências necessárias ao seu cumprimento.</w:t>
      </w:r>
    </w:p>
    <w:p w:rsidR="001D2963" w:rsidRPr="004B0527" w:rsidRDefault="001D2963" w:rsidP="004B0527">
      <w:pPr>
        <w:pStyle w:val="Standard"/>
        <w:ind w:firstLine="1134"/>
        <w:jc w:val="both"/>
        <w:rPr>
          <w:rFonts w:ascii="Arial" w:hAnsi="Arial" w:cs="Arial"/>
        </w:rPr>
      </w:pPr>
    </w:p>
    <w:p w:rsidR="001D2963" w:rsidRPr="004B0527" w:rsidRDefault="000319AC" w:rsidP="004B0527">
      <w:pPr>
        <w:pStyle w:val="Standard"/>
        <w:ind w:firstLine="1134"/>
        <w:jc w:val="both"/>
        <w:rPr>
          <w:rFonts w:ascii="Arial" w:hAnsi="Arial" w:cs="Arial"/>
        </w:rPr>
      </w:pPr>
      <w:bookmarkStart w:id="0" w:name="_GoBack"/>
      <w:r w:rsidRPr="004B0527">
        <w:rPr>
          <w:rStyle w:val="nfase"/>
          <w:rFonts w:ascii="Arial" w:eastAsia="Arial" w:hAnsi="Arial" w:cs="Arial"/>
          <w:b/>
          <w:bCs/>
          <w:i w:val="0"/>
          <w:iCs w:val="0"/>
          <w:color w:val="000000"/>
        </w:rPr>
        <w:t>Art. 7º</w:t>
      </w:r>
      <w:r w:rsidRPr="004B0527">
        <w:rPr>
          <w:rStyle w:val="nfase"/>
          <w:rFonts w:ascii="Arial" w:eastAsia="Arial" w:hAnsi="Arial" w:cs="Arial"/>
          <w:i w:val="0"/>
          <w:iCs w:val="0"/>
          <w:color w:val="000000"/>
        </w:rPr>
        <w:t xml:space="preserve"> Esta Lei entra em vigor na data de sua publicação.</w:t>
      </w:r>
    </w:p>
    <w:bookmarkEnd w:id="0"/>
    <w:p w:rsidR="004B0527" w:rsidRDefault="004B0527" w:rsidP="004B0527">
      <w:pPr>
        <w:pStyle w:val="Standard"/>
        <w:rPr>
          <w:rFonts w:ascii="Arial" w:hAnsi="Arial" w:cs="Arial"/>
        </w:rPr>
      </w:pPr>
    </w:p>
    <w:p w:rsidR="001D2963" w:rsidRPr="004B0527" w:rsidRDefault="004B0527" w:rsidP="004B0527">
      <w:pPr>
        <w:pStyle w:val="Standard"/>
        <w:rPr>
          <w:rFonts w:ascii="Arial" w:hAnsi="Arial" w:cs="Arial"/>
        </w:rPr>
      </w:pPr>
      <w:r>
        <w:rPr>
          <w:rFonts w:ascii="Arial" w:hAnsi="Arial" w:cs="Arial"/>
        </w:rPr>
        <w:t xml:space="preserve">                </w:t>
      </w:r>
      <w:r w:rsidR="000319AC" w:rsidRPr="004B0527">
        <w:rPr>
          <w:rFonts w:ascii="Arial" w:eastAsia="Arial" w:hAnsi="Arial" w:cs="Arial"/>
          <w:color w:val="000000"/>
        </w:rPr>
        <w:t>Santa Cruz do Sul, 14 de julho de 2021.</w:t>
      </w:r>
    </w:p>
    <w:p w:rsidR="001D2963" w:rsidRPr="004B0527" w:rsidRDefault="001D2963" w:rsidP="004B0527">
      <w:pPr>
        <w:pStyle w:val="Standard"/>
        <w:jc w:val="both"/>
        <w:rPr>
          <w:rFonts w:ascii="Arial" w:hAnsi="Arial" w:cs="Arial"/>
          <w:color w:val="000000"/>
        </w:rPr>
      </w:pPr>
    </w:p>
    <w:p w:rsidR="001D2963" w:rsidRPr="004B0527" w:rsidRDefault="001D2963" w:rsidP="004B0527">
      <w:pPr>
        <w:pStyle w:val="Standard"/>
        <w:jc w:val="both"/>
        <w:rPr>
          <w:rFonts w:ascii="Arial" w:hAnsi="Arial" w:cs="Arial"/>
          <w:color w:val="000000"/>
        </w:rPr>
      </w:pPr>
    </w:p>
    <w:p w:rsidR="001D2963" w:rsidRPr="004B0527" w:rsidRDefault="001D2963" w:rsidP="004B0527">
      <w:pPr>
        <w:pStyle w:val="Standard"/>
        <w:jc w:val="both"/>
        <w:rPr>
          <w:rFonts w:ascii="Arial" w:hAnsi="Arial" w:cs="Arial"/>
          <w:color w:val="000000"/>
        </w:rPr>
      </w:pPr>
    </w:p>
    <w:p w:rsidR="001D2963" w:rsidRPr="004B0527" w:rsidRDefault="001D2963" w:rsidP="004B0527">
      <w:pPr>
        <w:pStyle w:val="Standard"/>
        <w:jc w:val="both"/>
        <w:rPr>
          <w:rFonts w:ascii="Arial" w:hAnsi="Arial" w:cs="Arial"/>
          <w:color w:val="000000"/>
        </w:rPr>
      </w:pPr>
    </w:p>
    <w:p w:rsidR="001D2963" w:rsidRPr="004B0527" w:rsidRDefault="000319AC" w:rsidP="004B0527">
      <w:pPr>
        <w:pStyle w:val="Standard"/>
        <w:jc w:val="right"/>
        <w:rPr>
          <w:rFonts w:ascii="Arial" w:hAnsi="Arial" w:cs="Arial"/>
          <w:b/>
          <w:bCs/>
          <w:color w:val="000000"/>
        </w:rPr>
      </w:pPr>
      <w:r w:rsidRPr="004B0527">
        <w:rPr>
          <w:rFonts w:ascii="Arial" w:hAnsi="Arial" w:cs="Arial"/>
          <w:b/>
          <w:bCs/>
          <w:color w:val="000000"/>
        </w:rPr>
        <w:t>HELENA HERMANY</w:t>
      </w:r>
    </w:p>
    <w:p w:rsidR="001D2963" w:rsidRPr="004B0527" w:rsidRDefault="000319AC" w:rsidP="004B0527">
      <w:pPr>
        <w:pStyle w:val="Standard"/>
        <w:jc w:val="right"/>
        <w:rPr>
          <w:rFonts w:ascii="Arial" w:eastAsia="Arial" w:hAnsi="Arial" w:cs="Arial"/>
          <w:b/>
          <w:bCs/>
          <w:color w:val="000000"/>
        </w:rPr>
      </w:pPr>
      <w:r w:rsidRPr="004B0527">
        <w:rPr>
          <w:rFonts w:ascii="Arial" w:eastAsia="Arial" w:hAnsi="Arial" w:cs="Arial"/>
          <w:b/>
          <w:bCs/>
          <w:color w:val="000000"/>
        </w:rPr>
        <w:t>Prefeita Municipal</w:t>
      </w:r>
    </w:p>
    <w:p w:rsidR="001D2963" w:rsidRPr="004B0527" w:rsidRDefault="001D2963" w:rsidP="004B0527">
      <w:pPr>
        <w:pStyle w:val="Standard"/>
        <w:tabs>
          <w:tab w:val="left" w:pos="0"/>
        </w:tabs>
        <w:jc w:val="both"/>
        <w:rPr>
          <w:rFonts w:ascii="Arial" w:eastAsia="Times New Roman" w:hAnsi="Arial" w:cs="Arial"/>
        </w:rPr>
      </w:pPr>
    </w:p>
    <w:p w:rsidR="001D2963" w:rsidRPr="004B0527" w:rsidRDefault="001D2963" w:rsidP="004B0527">
      <w:pPr>
        <w:pStyle w:val="Standard"/>
        <w:tabs>
          <w:tab w:val="left" w:pos="0"/>
        </w:tabs>
        <w:jc w:val="both"/>
        <w:rPr>
          <w:rFonts w:ascii="Arial" w:eastAsia="Times New Roman" w:hAnsi="Arial" w:cs="Arial"/>
        </w:rPr>
      </w:pPr>
    </w:p>
    <w:p w:rsidR="001D2963" w:rsidRPr="004B0527" w:rsidRDefault="001D2963" w:rsidP="004B0527">
      <w:pPr>
        <w:pStyle w:val="Standard"/>
        <w:tabs>
          <w:tab w:val="left" w:pos="0"/>
        </w:tabs>
        <w:jc w:val="both"/>
        <w:rPr>
          <w:rFonts w:ascii="Arial" w:eastAsia="Times New Roman" w:hAnsi="Arial" w:cs="Arial"/>
        </w:rPr>
      </w:pPr>
    </w:p>
    <w:p w:rsidR="001D2963" w:rsidRPr="004B0527" w:rsidRDefault="000319AC" w:rsidP="004B0527">
      <w:pPr>
        <w:pStyle w:val="Standard"/>
        <w:tabs>
          <w:tab w:val="left" w:pos="0"/>
        </w:tabs>
        <w:ind w:firstLine="113"/>
        <w:jc w:val="both"/>
        <w:rPr>
          <w:rFonts w:ascii="Arial" w:hAnsi="Arial" w:cs="Arial"/>
        </w:rPr>
      </w:pPr>
      <w:r w:rsidRPr="004B0527">
        <w:rPr>
          <w:rFonts w:ascii="Arial" w:eastAsia="Times New Roman" w:hAnsi="Arial" w:cs="Arial"/>
        </w:rPr>
        <w:t>Registre-se, publique-se e cumpra-</w:t>
      </w:r>
      <w:proofErr w:type="gramStart"/>
      <w:r w:rsidRPr="004B0527">
        <w:rPr>
          <w:rFonts w:ascii="Arial" w:eastAsia="Times New Roman" w:hAnsi="Arial" w:cs="Arial"/>
        </w:rPr>
        <w:t>se</w:t>
      </w:r>
      <w:proofErr w:type="gramEnd"/>
    </w:p>
    <w:p w:rsidR="001D2963" w:rsidRPr="004B0527" w:rsidRDefault="001D2963" w:rsidP="004B0527">
      <w:pPr>
        <w:pStyle w:val="Standard"/>
        <w:tabs>
          <w:tab w:val="left" w:pos="0"/>
        </w:tabs>
        <w:jc w:val="both"/>
        <w:rPr>
          <w:rFonts w:ascii="Arial" w:eastAsia="Times New Roman" w:hAnsi="Arial" w:cs="Arial"/>
        </w:rPr>
      </w:pPr>
    </w:p>
    <w:p w:rsidR="001D2963" w:rsidRPr="004B0527" w:rsidRDefault="001D2963" w:rsidP="004B0527">
      <w:pPr>
        <w:pStyle w:val="Standard"/>
        <w:tabs>
          <w:tab w:val="left" w:pos="0"/>
        </w:tabs>
        <w:jc w:val="both"/>
        <w:rPr>
          <w:rFonts w:ascii="Arial" w:eastAsia="Times New Roman" w:hAnsi="Arial" w:cs="Arial"/>
        </w:rPr>
      </w:pPr>
    </w:p>
    <w:p w:rsidR="001D2963" w:rsidRPr="004B0527" w:rsidRDefault="000319AC" w:rsidP="004B0527">
      <w:pPr>
        <w:pStyle w:val="Standard"/>
        <w:ind w:firstLine="227"/>
        <w:rPr>
          <w:rFonts w:ascii="Arial" w:hAnsi="Arial" w:cs="Arial"/>
        </w:rPr>
      </w:pPr>
      <w:r w:rsidRPr="004B0527">
        <w:rPr>
          <w:rFonts w:ascii="Arial" w:eastAsia="Times New Roman" w:hAnsi="Arial" w:cs="Arial"/>
          <w:b/>
          <w:bCs/>
          <w:spacing w:val="-3"/>
        </w:rPr>
        <w:t>EDEMILSON CUNHA SEVERO</w:t>
      </w:r>
    </w:p>
    <w:p w:rsidR="001D2963" w:rsidRPr="004B0527" w:rsidRDefault="000319AC" w:rsidP="004B0527">
      <w:pPr>
        <w:pStyle w:val="Standard"/>
        <w:tabs>
          <w:tab w:val="left" w:pos="2300"/>
        </w:tabs>
        <w:ind w:firstLine="113"/>
        <w:jc w:val="both"/>
        <w:rPr>
          <w:rFonts w:ascii="Arial" w:eastAsia="Times New Roman" w:hAnsi="Arial" w:cs="Arial"/>
          <w:spacing w:val="-3"/>
        </w:rPr>
      </w:pPr>
      <w:r w:rsidRPr="004B0527">
        <w:rPr>
          <w:rFonts w:ascii="Arial" w:eastAsia="Times New Roman" w:hAnsi="Arial" w:cs="Arial"/>
          <w:spacing w:val="-3"/>
        </w:rPr>
        <w:t>Secretário Municipal de Administração</w:t>
      </w:r>
    </w:p>
    <w:p w:rsidR="001D2963" w:rsidRPr="004B0527" w:rsidRDefault="000319AC" w:rsidP="004B0527">
      <w:pPr>
        <w:pStyle w:val="Standard"/>
        <w:tabs>
          <w:tab w:val="left" w:pos="2300"/>
        </w:tabs>
        <w:ind w:firstLine="1020"/>
        <w:jc w:val="both"/>
        <w:rPr>
          <w:rFonts w:ascii="Arial" w:eastAsia="Times New Roman" w:hAnsi="Arial" w:cs="Arial"/>
          <w:spacing w:val="-3"/>
        </w:rPr>
      </w:pPr>
      <w:proofErr w:type="gramStart"/>
      <w:r w:rsidRPr="004B0527">
        <w:rPr>
          <w:rFonts w:ascii="Arial" w:eastAsia="Times New Roman" w:hAnsi="Arial" w:cs="Arial"/>
          <w:spacing w:val="-3"/>
        </w:rPr>
        <w:t>e</w:t>
      </w:r>
      <w:proofErr w:type="gramEnd"/>
      <w:r w:rsidRPr="004B0527">
        <w:rPr>
          <w:rFonts w:ascii="Arial" w:eastAsia="Times New Roman" w:hAnsi="Arial" w:cs="Arial"/>
          <w:spacing w:val="-3"/>
        </w:rPr>
        <w:t xml:space="preserve"> Transparência</w:t>
      </w:r>
    </w:p>
    <w:sectPr w:rsidR="001D2963" w:rsidRPr="004B0527" w:rsidSect="004B0527">
      <w:headerReference w:type="default" r:id="rId8"/>
      <w:pgSz w:w="11906" w:h="16838"/>
      <w:pgMar w:top="2268" w:right="1134" w:bottom="1134" w:left="1985" w:header="23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664" w:rsidRDefault="00170664">
      <w:r>
        <w:separator/>
      </w:r>
    </w:p>
  </w:endnote>
  <w:endnote w:type="continuationSeparator" w:id="0">
    <w:p w:rsidR="00170664" w:rsidRDefault="001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664" w:rsidRDefault="00170664">
      <w:r>
        <w:rPr>
          <w:color w:val="000000"/>
        </w:rPr>
        <w:separator/>
      </w:r>
    </w:p>
  </w:footnote>
  <w:footnote w:type="continuationSeparator" w:id="0">
    <w:p w:rsidR="00170664" w:rsidRDefault="0017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EE" w:rsidRDefault="001706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C5364"/>
    <w:multiLevelType w:val="multilevel"/>
    <w:tmpl w:val="DEFE5AA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2963"/>
    <w:rsid w:val="000319AC"/>
    <w:rsid w:val="00170664"/>
    <w:rsid w:val="001D2963"/>
    <w:rsid w:val="001E7C71"/>
    <w:rsid w:val="004B0527"/>
    <w:rsid w:val="00880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Heading"/>
    <w:next w:val="Textbody"/>
    <w:pPr>
      <w:outlineLvl w:val="0"/>
    </w:pPr>
    <w:rPr>
      <w:b/>
      <w:bCs/>
      <w:sz w:val="36"/>
      <w:szCs w:val="36"/>
    </w:rPr>
  </w:style>
  <w:style w:type="paragraph" w:styleId="Ttulo2">
    <w:name w:val="heading 2"/>
    <w:basedOn w:val="Heading"/>
    <w:next w:val="Textbody"/>
    <w:pPr>
      <w:spacing w:before="200"/>
      <w:outlineLvl w:val="1"/>
    </w:pPr>
    <w:rPr>
      <w:b/>
      <w:bCs/>
      <w:sz w:val="32"/>
      <w:szCs w:val="32"/>
    </w:rPr>
  </w:style>
  <w:style w:type="paragraph" w:styleId="Ttulo3">
    <w:name w:val="heading 3"/>
    <w:basedOn w:val="Heading"/>
    <w:next w:val="Textbody"/>
    <w:pPr>
      <w:spacing w:before="140"/>
      <w:outlineLvl w:val="2"/>
    </w:pPr>
    <w:rPr>
      <w:b/>
      <w:bCs/>
    </w:rPr>
  </w:style>
  <w:style w:type="paragraph" w:styleId="Ttulo4">
    <w:name w:val="heading 4"/>
    <w:basedOn w:val="Standard"/>
    <w:next w:val="Standard"/>
    <w:pPr>
      <w:keepNext/>
      <w:jc w:val="center"/>
      <w:outlineLvl w:val="3"/>
    </w:pPr>
    <w:rPr>
      <w:rFonts w:ascii="Arial" w:hAnsi="Arial" w:cs="Arial"/>
      <w:b/>
      <w:bCs/>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Pr>
      <w:rFonts w:eastAsia="SimSun" w:cs="Mangal"/>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56"/>
      <w:szCs w:val="56"/>
    </w:rPr>
  </w:style>
  <w:style w:type="paragraph" w:styleId="Subttulo">
    <w:name w:val="Subtitle"/>
    <w:basedOn w:val="Heading"/>
    <w:next w:val="Textbody"/>
    <w:pPr>
      <w:spacing w:before="60"/>
      <w:jc w:val="center"/>
    </w:pPr>
    <w:rPr>
      <w:sz w:val="36"/>
      <w:szCs w:val="36"/>
    </w:rPr>
  </w:style>
  <w:style w:type="paragraph" w:styleId="NormalWeb">
    <w:name w:val="Normal (Web)"/>
    <w:basedOn w:val="Standard"/>
    <w:pPr>
      <w:spacing w:before="280" w:after="280"/>
    </w:pPr>
    <w:rPr>
      <w:rFonts w:ascii="Arial Unicode MS" w:eastAsia="Arial Unicode MS" w:hAnsi="Arial Unicode MS" w:cs="Arial Unicode MS"/>
      <w:color w:val="000000"/>
    </w:rPr>
  </w:style>
  <w:style w:type="paragraph" w:customStyle="1" w:styleId="WW-ContedodaTabela111111111111111">
    <w:name w:val="WW-Conteúdo da Tabela111111111111111"/>
    <w:basedOn w:val="Textbody"/>
    <w:pPr>
      <w:suppressLineNumbers/>
    </w:pPr>
  </w:style>
  <w:style w:type="paragraph" w:styleId="Cabealho">
    <w:name w:val="header"/>
    <w:basedOn w:val="Standard"/>
    <w:pPr>
      <w:suppressLineNumbers/>
      <w:tabs>
        <w:tab w:val="center" w:pos="4537"/>
        <w:tab w:val="right" w:pos="9075"/>
      </w:tabs>
    </w:pPr>
  </w:style>
  <w:style w:type="paragraph" w:customStyle="1" w:styleId="Recuodecorpodetexto21">
    <w:name w:val="Recuo de corpo de texto 21"/>
    <w:basedOn w:val="Standard"/>
    <w:pPr>
      <w:ind w:firstLine="3686"/>
    </w:pPr>
    <w:rPr>
      <w:rFonts w:ascii="Arial" w:hAnsi="Arial" w:cs="Arial"/>
      <w:sz w:val="20"/>
    </w:rPr>
  </w:style>
  <w:style w:type="paragraph" w:customStyle="1" w:styleId="Textbodyindent">
    <w:name w:val="Text body indent"/>
    <w:basedOn w:val="Standard"/>
    <w:pPr>
      <w:ind w:left="4253"/>
    </w:pPr>
    <w:rPr>
      <w:rFonts w:ascii="Arial" w:hAnsi="Arial" w:cs="Arial"/>
    </w:rPr>
  </w:style>
  <w:style w:type="paragraph" w:customStyle="1" w:styleId="WW-Textoembloco">
    <w:name w:val="WW-Texto em bloco"/>
    <w:basedOn w:val="Standard"/>
    <w:pPr>
      <w:spacing w:line="360" w:lineRule="auto"/>
      <w:ind w:left="1416" w:right="709"/>
      <w:jc w:val="center"/>
    </w:pPr>
    <w:rPr>
      <w:rFonts w:ascii="Arial" w:hAnsi="Arial" w:cs="Arial"/>
      <w:sz w:val="20"/>
      <w:szCs w:val="20"/>
    </w:rPr>
  </w:style>
  <w:style w:type="paragraph" w:customStyle="1" w:styleId="TableContentsuser">
    <w:name w:val="Table Contents (user)"/>
    <w:basedOn w:val="Standard"/>
  </w:style>
  <w:style w:type="paragraph" w:customStyle="1" w:styleId="WW-Recuodecorpodetexto3">
    <w:name w:val="WW-Recuo de corpo de texto 3"/>
    <w:basedOn w:val="Standard"/>
    <w:pPr>
      <w:ind w:firstLine="3402"/>
      <w:jc w:val="both"/>
    </w:pPr>
  </w:style>
  <w:style w:type="paragraph" w:customStyle="1" w:styleId="WW-Recuodecorpodetexto31">
    <w:name w:val="WW-Recuo de corpo de texto 31"/>
    <w:basedOn w:val="Standard"/>
    <w:pPr>
      <w:ind w:firstLine="3402"/>
      <w:jc w:val="both"/>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Arial Unicode MS'"/>
    </w:rPr>
  </w:style>
  <w:style w:type="character" w:customStyle="1" w:styleId="WW8Num3z1">
    <w:name w:val="WW8Num3z1"/>
    <w:rPr>
      <w:rFonts w:ascii="OpenSymbol, 'Arial Unicode MS'" w:hAnsi="OpenSymbol, 'Arial Unicode MS'" w:cs="OpenSymbol, 'Arial Unicode MS'"/>
    </w:rPr>
  </w:style>
  <w:style w:type="character" w:customStyle="1" w:styleId="WW8Num4z0">
    <w:name w:val="WW8Num4z0"/>
    <w:rPr>
      <w:rFonts w:ascii="Symbol" w:hAnsi="Symbol" w:cs="OpenSymbol, 'Arial Unicode MS'"/>
    </w:rPr>
  </w:style>
  <w:style w:type="character" w:customStyle="1" w:styleId="WW8Num4z1">
    <w:name w:val="WW8Num4z1"/>
    <w:rPr>
      <w:rFonts w:ascii="OpenSymbol, 'Arial Unicode MS'" w:hAnsi="OpenSymbol, 'Arial Unicode MS'" w:cs="OpenSymbol, 'Arial Unicode MS'"/>
    </w:rPr>
  </w:style>
  <w:style w:type="character" w:customStyle="1" w:styleId="WW8Num5z0">
    <w:name w:val="WW8Num5z0"/>
    <w:rPr>
      <w:rFonts w:ascii="Symbol" w:hAnsi="Symbol" w:cs="OpenSymbol, 'Arial Unicode MS'"/>
    </w:rPr>
  </w:style>
  <w:style w:type="character" w:customStyle="1" w:styleId="WW8Num5z1">
    <w:name w:val="WW8Num5z1"/>
    <w:rPr>
      <w:rFonts w:ascii="OpenSymbol, 'Arial Unicode MS'" w:hAnsi="OpenSymbol, 'Arial Unicode MS'" w:cs="OpenSymbol, 'Arial Unicode MS'"/>
    </w:rPr>
  </w:style>
  <w:style w:type="character" w:customStyle="1" w:styleId="WW8Num6z0">
    <w:name w:val="WW8Num6z0"/>
    <w:rPr>
      <w:rFonts w:ascii="Symbol" w:hAnsi="Symbol" w:cs="OpenSymbol, 'Arial Unicode MS'"/>
    </w:rPr>
  </w:style>
  <w:style w:type="character" w:customStyle="1" w:styleId="WW8Num6z1">
    <w:name w:val="WW8Num6z1"/>
    <w:rPr>
      <w:rFonts w:ascii="OpenSymbol, 'Arial Unicode MS'" w:hAnsi="OpenSymbol, 'Arial Unicode MS'" w:cs="OpenSymbol, 'Arial Unicode MS'"/>
    </w:rPr>
  </w:style>
  <w:style w:type="character" w:customStyle="1" w:styleId="StrongEmphasis">
    <w:name w:val="Strong Emphasis"/>
    <w:rPr>
      <w:b/>
      <w:bC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nfase">
    <w:name w:val="Emphasis"/>
    <w:rPr>
      <w:i/>
      <w:iCs/>
    </w:rPr>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Semlist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Heading"/>
    <w:next w:val="Textbody"/>
    <w:pPr>
      <w:outlineLvl w:val="0"/>
    </w:pPr>
    <w:rPr>
      <w:b/>
      <w:bCs/>
      <w:sz w:val="36"/>
      <w:szCs w:val="36"/>
    </w:rPr>
  </w:style>
  <w:style w:type="paragraph" w:styleId="Ttulo2">
    <w:name w:val="heading 2"/>
    <w:basedOn w:val="Heading"/>
    <w:next w:val="Textbody"/>
    <w:pPr>
      <w:spacing w:before="200"/>
      <w:outlineLvl w:val="1"/>
    </w:pPr>
    <w:rPr>
      <w:b/>
      <w:bCs/>
      <w:sz w:val="32"/>
      <w:szCs w:val="32"/>
    </w:rPr>
  </w:style>
  <w:style w:type="paragraph" w:styleId="Ttulo3">
    <w:name w:val="heading 3"/>
    <w:basedOn w:val="Heading"/>
    <w:next w:val="Textbody"/>
    <w:pPr>
      <w:spacing w:before="140"/>
      <w:outlineLvl w:val="2"/>
    </w:pPr>
    <w:rPr>
      <w:b/>
      <w:bCs/>
    </w:rPr>
  </w:style>
  <w:style w:type="paragraph" w:styleId="Ttulo4">
    <w:name w:val="heading 4"/>
    <w:basedOn w:val="Standard"/>
    <w:next w:val="Standard"/>
    <w:pPr>
      <w:keepNext/>
      <w:jc w:val="center"/>
      <w:outlineLvl w:val="3"/>
    </w:pPr>
    <w:rPr>
      <w:rFonts w:ascii="Arial" w:hAnsi="Arial" w:cs="Arial"/>
      <w:b/>
      <w:bCs/>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Pr>
      <w:rFonts w:eastAsia="SimSun" w:cs="Mangal"/>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56"/>
      <w:szCs w:val="56"/>
    </w:rPr>
  </w:style>
  <w:style w:type="paragraph" w:styleId="Subttulo">
    <w:name w:val="Subtitle"/>
    <w:basedOn w:val="Heading"/>
    <w:next w:val="Textbody"/>
    <w:pPr>
      <w:spacing w:before="60"/>
      <w:jc w:val="center"/>
    </w:pPr>
    <w:rPr>
      <w:sz w:val="36"/>
      <w:szCs w:val="36"/>
    </w:rPr>
  </w:style>
  <w:style w:type="paragraph" w:styleId="NormalWeb">
    <w:name w:val="Normal (Web)"/>
    <w:basedOn w:val="Standard"/>
    <w:pPr>
      <w:spacing w:before="280" w:after="280"/>
    </w:pPr>
    <w:rPr>
      <w:rFonts w:ascii="Arial Unicode MS" w:eastAsia="Arial Unicode MS" w:hAnsi="Arial Unicode MS" w:cs="Arial Unicode MS"/>
      <w:color w:val="000000"/>
    </w:rPr>
  </w:style>
  <w:style w:type="paragraph" w:customStyle="1" w:styleId="WW-ContedodaTabela111111111111111">
    <w:name w:val="WW-Conteúdo da Tabela111111111111111"/>
    <w:basedOn w:val="Textbody"/>
    <w:pPr>
      <w:suppressLineNumbers/>
    </w:pPr>
  </w:style>
  <w:style w:type="paragraph" w:styleId="Cabealho">
    <w:name w:val="header"/>
    <w:basedOn w:val="Standard"/>
    <w:pPr>
      <w:suppressLineNumbers/>
      <w:tabs>
        <w:tab w:val="center" w:pos="4537"/>
        <w:tab w:val="right" w:pos="9075"/>
      </w:tabs>
    </w:pPr>
  </w:style>
  <w:style w:type="paragraph" w:customStyle="1" w:styleId="Recuodecorpodetexto21">
    <w:name w:val="Recuo de corpo de texto 21"/>
    <w:basedOn w:val="Standard"/>
    <w:pPr>
      <w:ind w:firstLine="3686"/>
    </w:pPr>
    <w:rPr>
      <w:rFonts w:ascii="Arial" w:hAnsi="Arial" w:cs="Arial"/>
      <w:sz w:val="20"/>
    </w:rPr>
  </w:style>
  <w:style w:type="paragraph" w:customStyle="1" w:styleId="Textbodyindent">
    <w:name w:val="Text body indent"/>
    <w:basedOn w:val="Standard"/>
    <w:pPr>
      <w:ind w:left="4253"/>
    </w:pPr>
    <w:rPr>
      <w:rFonts w:ascii="Arial" w:hAnsi="Arial" w:cs="Arial"/>
    </w:rPr>
  </w:style>
  <w:style w:type="paragraph" w:customStyle="1" w:styleId="WW-Textoembloco">
    <w:name w:val="WW-Texto em bloco"/>
    <w:basedOn w:val="Standard"/>
    <w:pPr>
      <w:spacing w:line="360" w:lineRule="auto"/>
      <w:ind w:left="1416" w:right="709"/>
      <w:jc w:val="center"/>
    </w:pPr>
    <w:rPr>
      <w:rFonts w:ascii="Arial" w:hAnsi="Arial" w:cs="Arial"/>
      <w:sz w:val="20"/>
      <w:szCs w:val="20"/>
    </w:rPr>
  </w:style>
  <w:style w:type="paragraph" w:customStyle="1" w:styleId="TableContentsuser">
    <w:name w:val="Table Contents (user)"/>
    <w:basedOn w:val="Standard"/>
  </w:style>
  <w:style w:type="paragraph" w:customStyle="1" w:styleId="WW-Recuodecorpodetexto3">
    <w:name w:val="WW-Recuo de corpo de texto 3"/>
    <w:basedOn w:val="Standard"/>
    <w:pPr>
      <w:ind w:firstLine="3402"/>
      <w:jc w:val="both"/>
    </w:pPr>
  </w:style>
  <w:style w:type="paragraph" w:customStyle="1" w:styleId="WW-Recuodecorpodetexto31">
    <w:name w:val="WW-Recuo de corpo de texto 31"/>
    <w:basedOn w:val="Standard"/>
    <w:pPr>
      <w:ind w:firstLine="3402"/>
      <w:jc w:val="both"/>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Arial Unicode MS'"/>
    </w:rPr>
  </w:style>
  <w:style w:type="character" w:customStyle="1" w:styleId="WW8Num3z1">
    <w:name w:val="WW8Num3z1"/>
    <w:rPr>
      <w:rFonts w:ascii="OpenSymbol, 'Arial Unicode MS'" w:hAnsi="OpenSymbol, 'Arial Unicode MS'" w:cs="OpenSymbol, 'Arial Unicode MS'"/>
    </w:rPr>
  </w:style>
  <w:style w:type="character" w:customStyle="1" w:styleId="WW8Num4z0">
    <w:name w:val="WW8Num4z0"/>
    <w:rPr>
      <w:rFonts w:ascii="Symbol" w:hAnsi="Symbol" w:cs="OpenSymbol, 'Arial Unicode MS'"/>
    </w:rPr>
  </w:style>
  <w:style w:type="character" w:customStyle="1" w:styleId="WW8Num4z1">
    <w:name w:val="WW8Num4z1"/>
    <w:rPr>
      <w:rFonts w:ascii="OpenSymbol, 'Arial Unicode MS'" w:hAnsi="OpenSymbol, 'Arial Unicode MS'" w:cs="OpenSymbol, 'Arial Unicode MS'"/>
    </w:rPr>
  </w:style>
  <w:style w:type="character" w:customStyle="1" w:styleId="WW8Num5z0">
    <w:name w:val="WW8Num5z0"/>
    <w:rPr>
      <w:rFonts w:ascii="Symbol" w:hAnsi="Symbol" w:cs="OpenSymbol, 'Arial Unicode MS'"/>
    </w:rPr>
  </w:style>
  <w:style w:type="character" w:customStyle="1" w:styleId="WW8Num5z1">
    <w:name w:val="WW8Num5z1"/>
    <w:rPr>
      <w:rFonts w:ascii="OpenSymbol, 'Arial Unicode MS'" w:hAnsi="OpenSymbol, 'Arial Unicode MS'" w:cs="OpenSymbol, 'Arial Unicode MS'"/>
    </w:rPr>
  </w:style>
  <w:style w:type="character" w:customStyle="1" w:styleId="WW8Num6z0">
    <w:name w:val="WW8Num6z0"/>
    <w:rPr>
      <w:rFonts w:ascii="Symbol" w:hAnsi="Symbol" w:cs="OpenSymbol, 'Arial Unicode MS'"/>
    </w:rPr>
  </w:style>
  <w:style w:type="character" w:customStyle="1" w:styleId="WW8Num6z1">
    <w:name w:val="WW8Num6z1"/>
    <w:rPr>
      <w:rFonts w:ascii="OpenSymbol, 'Arial Unicode MS'" w:hAnsi="OpenSymbol, 'Arial Unicode MS'" w:cs="OpenSymbol, 'Arial Unicode MS'"/>
    </w:rPr>
  </w:style>
  <w:style w:type="character" w:customStyle="1" w:styleId="StrongEmphasis">
    <w:name w:val="Strong Emphasis"/>
    <w:rPr>
      <w:b/>
      <w:bC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nfase">
    <w:name w:val="Emphasis"/>
    <w:rPr>
      <w:i/>
      <w:iCs/>
    </w:rPr>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dc:creator>
  <cp:lastModifiedBy>Sala02</cp:lastModifiedBy>
  <cp:revision>2</cp:revision>
  <cp:lastPrinted>2021-07-07T15:31:00Z</cp:lastPrinted>
  <dcterms:created xsi:type="dcterms:W3CDTF">2021-08-09T14:05:00Z</dcterms:created>
  <dcterms:modified xsi:type="dcterms:W3CDTF">2021-08-09T14:05:00Z</dcterms:modified>
</cp:coreProperties>
</file>